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10C59C38" w14:textId="77777777" w:rsidR="003D6144" w:rsidRDefault="002010CD">
          <w:r>
            <w:rPr>
              <w:noProof/>
              <w:lang w:eastAsia="hr-HR" w:bidi="ar-SA"/>
            </w:rPr>
            <w:pict w14:anchorId="777D3508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4A6433B9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01211A20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6DF3EFE6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435C7994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170BD82F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3C7152CC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62824023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39E36B5D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649A90CC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18B1BCE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75A98944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0403E64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24A4D22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621E349F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3BD5A289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0DC9356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B120C13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7E66316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18344F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3F9A94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BDEB6D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A1957F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950239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2729D5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20BF17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F3C608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A4F779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5AC2C02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74E7C0F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79E3883E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28EEA6B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667F7002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41F8E44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045A52A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1822C3B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8BB098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A69C69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6F4E92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CA028A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745233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265529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341F5C7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4C2D4A3D" w14:textId="460226DA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B995E0C" w14:textId="77777777" w:rsidR="007962A3" w:rsidRDefault="007962A3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0085E21A" w14:textId="25B9DEEF" w:rsidR="00652EA3" w:rsidRPr="00AB67B2" w:rsidRDefault="00FE404E" w:rsidP="00AB67B2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AB67B2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Prisjeti se </w:t>
                        </w:r>
                        <w:r w:rsidRPr="00AB67B2">
                          <w:rPr>
                            <w:sz w:val="22"/>
                            <w:szCs w:val="22"/>
                          </w:rPr>
                          <w:t>obnovljivih i neobnovljivih izvora energije.</w:t>
                        </w:r>
                      </w:p>
                      <w:p w14:paraId="66AA31DE" w14:textId="2D550DC7" w:rsidR="007962A3" w:rsidRPr="00AB67B2" w:rsidRDefault="007962A3" w:rsidP="00AB67B2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AB67B2">
                          <w:rPr>
                            <w:b/>
                            <w:bCs/>
                            <w:sz w:val="22"/>
                            <w:szCs w:val="22"/>
                          </w:rPr>
                          <w:t>Pogledaj</w:t>
                        </w:r>
                        <w:r w:rsidRPr="00AB67B2">
                          <w:rPr>
                            <w:sz w:val="22"/>
                            <w:szCs w:val="22"/>
                          </w:rPr>
                          <w:t xml:space="preserve"> video o izvorima energije na sljedećoj Internet stranici</w:t>
                        </w:r>
                      </w:p>
                      <w:p w14:paraId="32FE564C" w14:textId="14E4CEB9" w:rsidR="007962A3" w:rsidRPr="00AB67B2" w:rsidRDefault="007962A3" w:rsidP="00AB67B2">
                        <w:pPr>
                          <w:pStyle w:val="Odlomakpopisa"/>
                          <w:rPr>
                            <w:bCs/>
                            <w:sz w:val="22"/>
                            <w:szCs w:val="22"/>
                          </w:rPr>
                        </w:pPr>
                        <w:hyperlink r:id="rId9" w:history="1">
                          <w:r w:rsidRPr="00AB67B2">
                            <w:rPr>
                              <w:rStyle w:val="Hiperveza"/>
                              <w:bCs/>
                              <w:sz w:val="22"/>
                              <w:szCs w:val="22"/>
                            </w:rPr>
                            <w:t>https://www.youtube.com/watch?v=T4xKThjcKaE</w:t>
                          </w:r>
                        </w:hyperlink>
                      </w:p>
                      <w:p w14:paraId="7535E4C6" w14:textId="05BC7F78" w:rsidR="00FE404E" w:rsidRPr="00AB67B2" w:rsidRDefault="007962A3" w:rsidP="00AB67B2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AB67B2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Analiziraj </w:t>
                        </w:r>
                        <w:r w:rsidRPr="00AB67B2">
                          <w:rPr>
                            <w:sz w:val="22"/>
                            <w:szCs w:val="22"/>
                          </w:rPr>
                          <w:t>tematsku kartu u udžbeniku na 136. str.</w:t>
                        </w:r>
                      </w:p>
                      <w:p w14:paraId="2B72C21D" w14:textId="143CB8A1" w:rsidR="007962A3" w:rsidRPr="00AB67B2" w:rsidRDefault="007962A3" w:rsidP="00AB67B2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AB67B2">
                          <w:rPr>
                            <w:b/>
                            <w:bCs/>
                            <w:sz w:val="22"/>
                            <w:szCs w:val="22"/>
                          </w:rPr>
                          <w:t>Pronađi</w:t>
                        </w:r>
                        <w:r w:rsidRPr="00AB67B2">
                          <w:rPr>
                            <w:sz w:val="22"/>
                            <w:szCs w:val="22"/>
                          </w:rPr>
                          <w:t xml:space="preserve"> industrijske regije Hrvatske u atlasu na geografskoj karti Republike Hrvatske.</w:t>
                        </w:r>
                      </w:p>
                      <w:p w14:paraId="7883C357" w14:textId="70C3AB89" w:rsidR="007962A3" w:rsidRPr="00AB67B2" w:rsidRDefault="007962A3" w:rsidP="00AB67B2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AB67B2">
                          <w:rPr>
                            <w:sz w:val="22"/>
                            <w:szCs w:val="22"/>
                          </w:rPr>
                          <w:t xml:space="preserve">Uz pomoć tematske karte i teksta u udžbeniku </w:t>
                        </w:r>
                        <w:r w:rsidRPr="00AB67B2">
                          <w:rPr>
                            <w:b/>
                            <w:bCs/>
                            <w:sz w:val="22"/>
                            <w:szCs w:val="22"/>
                          </w:rPr>
                          <w:t>izdvoji</w:t>
                        </w:r>
                        <w:r w:rsidRPr="00AB67B2">
                          <w:rPr>
                            <w:sz w:val="22"/>
                            <w:szCs w:val="22"/>
                          </w:rPr>
                          <w:t xml:space="preserve"> i </w:t>
                        </w:r>
                        <w:r w:rsidRPr="00AB67B2">
                          <w:rPr>
                            <w:b/>
                            <w:bCs/>
                            <w:sz w:val="22"/>
                            <w:szCs w:val="22"/>
                          </w:rPr>
                          <w:t>zapiši</w:t>
                        </w:r>
                        <w:r w:rsidRPr="00AB67B2">
                          <w:rPr>
                            <w:sz w:val="22"/>
                            <w:szCs w:val="22"/>
                          </w:rPr>
                          <w:t xml:space="preserve"> obilježja industrijskih regija Hrvatske u bilježnicu.</w:t>
                        </w:r>
                      </w:p>
                      <w:p w14:paraId="4C8512C4" w14:textId="51F57F07" w:rsidR="006456A6" w:rsidRPr="00AB67B2" w:rsidRDefault="006456A6" w:rsidP="00AB67B2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AB67B2">
                          <w:rPr>
                            <w:b/>
                            <w:bCs/>
                            <w:sz w:val="22"/>
                            <w:szCs w:val="22"/>
                          </w:rPr>
                          <w:t>Ponovi</w:t>
                        </w:r>
                        <w:r w:rsidRPr="00AB67B2">
                          <w:rPr>
                            <w:sz w:val="22"/>
                            <w:szCs w:val="22"/>
                          </w:rPr>
                          <w:t xml:space="preserve"> uz kviz na</w:t>
                        </w:r>
                        <w:r w:rsidR="007962A3" w:rsidRPr="00AB67B2">
                          <w:rPr>
                            <w:sz w:val="22"/>
                            <w:szCs w:val="22"/>
                          </w:rPr>
                          <w:t xml:space="preserve"> sljedećoj Internet stranici</w:t>
                        </w:r>
                      </w:p>
                      <w:p w14:paraId="52170FFA" w14:textId="599F0BFC" w:rsidR="007962A3" w:rsidRPr="00AB67B2" w:rsidRDefault="007962A3" w:rsidP="00AB67B2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Pr="00AB67B2">
                            <w:rPr>
                              <w:rStyle w:val="Hiperveza"/>
                              <w:sz w:val="22"/>
                              <w:szCs w:val="22"/>
                            </w:rPr>
                            <w:t>https://wordwall.net/play/3773/427/946</w:t>
                          </w:r>
                        </w:hyperlink>
                        <w:r w:rsidRPr="00AB67B2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D78F1AA" w14:textId="4D0F776B" w:rsidR="00F825D2" w:rsidRPr="00AB67B2" w:rsidRDefault="00F825D2" w:rsidP="00AB67B2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AB67B2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AB67B2">
                          <w:rPr>
                            <w:sz w:val="22"/>
                            <w:szCs w:val="22"/>
                          </w:rPr>
                          <w:t xml:space="preserve"> zadatke u radnoj bilježnici od 134. do 138. str.</w:t>
                        </w:r>
                      </w:p>
                      <w:p w14:paraId="33DBE7DE" w14:textId="77777777" w:rsidR="00F825D2" w:rsidRPr="00AB67B2" w:rsidRDefault="00F825D2" w:rsidP="00AB67B2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AB67B2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Provjeri </w:t>
                        </w:r>
                        <w:r w:rsidRPr="00AB67B2">
                          <w:rPr>
                            <w:sz w:val="22"/>
                            <w:szCs w:val="22"/>
                          </w:rPr>
                          <w:t xml:space="preserve">usvojenost nastavnih sadržaja uz Karticu za samoprocjenu na </w:t>
                        </w:r>
                        <w:proofErr w:type="spellStart"/>
                        <w:r w:rsidRPr="00AB67B2">
                          <w:rPr>
                            <w:sz w:val="22"/>
                            <w:szCs w:val="22"/>
                          </w:rPr>
                          <w:t>eSferi</w:t>
                        </w:r>
                        <w:proofErr w:type="spellEnd"/>
                      </w:p>
                      <w:p w14:paraId="259EC04B" w14:textId="1874713F" w:rsidR="00F825D2" w:rsidRPr="00AB67B2" w:rsidRDefault="002010CD" w:rsidP="00AB67B2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1" w:history="1">
                          <w:r w:rsidR="00F825D2" w:rsidRPr="00AB67B2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https://www.e-sfera.hr/dodatni-digitalni-sadrzaji/a3cee150-5b33-48b4-b9e7-5d310f060bab/</w:t>
                          </w:r>
                        </w:hyperlink>
                        <w:r w:rsidR="00F825D2" w:rsidRPr="00AB67B2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2B3FAE0D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450501D0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2610F925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7432B4D0" w14:textId="26A13552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F825D2">
                          <w:rPr>
                            <w:rFonts w:ascii="Calibri" w:hAnsi="Calibri" w:cs="Calibri"/>
                          </w:rPr>
                          <w:t xml:space="preserve">134. – 136.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584F8E7D" w14:textId="6316AED2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F825D2">
                          <w:rPr>
                            <w:rFonts w:ascii="Calibri" w:hAnsi="Calibri" w:cs="Calibri"/>
                          </w:rPr>
                          <w:t xml:space="preserve"> 134. – 138. str.</w:t>
                        </w:r>
                      </w:p>
                      <w:p w14:paraId="7F1A4638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0B3B9FFA" w14:textId="789C036F" w:rsidR="00F825D2" w:rsidRPr="003D6144" w:rsidRDefault="00F825D2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Hrvatske</w:t>
                        </w:r>
                      </w:p>
                      <w:p w14:paraId="0B13AAEA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018283C1" w14:textId="7B1F3E0A" w:rsidR="007962A3" w:rsidRPr="00AB67B2" w:rsidRDefault="007962A3">
                        <w:pPr>
                          <w:rPr>
                            <w:bCs/>
                          </w:rPr>
                        </w:pPr>
                        <w:hyperlink r:id="rId12" w:history="1">
                          <w:r w:rsidRPr="00AB67B2">
                            <w:rPr>
                              <w:rStyle w:val="Hiperveza"/>
                              <w:bCs/>
                            </w:rPr>
                            <w:t>https://www.youtube.com/watch?v=T4xKThjcKaE</w:t>
                          </w:r>
                        </w:hyperlink>
                      </w:p>
                      <w:p w14:paraId="0C18E0C1" w14:textId="2A2302EB" w:rsidR="007962A3" w:rsidRPr="00AB67B2" w:rsidRDefault="007962A3">
                        <w:hyperlink r:id="rId13" w:history="1">
                          <w:r w:rsidRPr="00AB67B2">
                            <w:rPr>
                              <w:rStyle w:val="Hiperveza"/>
                            </w:rPr>
                            <w:t>https://wordwall.net/play/3773/427/946</w:t>
                          </w:r>
                        </w:hyperlink>
                        <w:r w:rsidRPr="00AB67B2">
                          <w:t xml:space="preserve"> </w:t>
                        </w:r>
                      </w:p>
                      <w:p w14:paraId="0C909C97" w14:textId="5E40973C" w:rsidR="007252BE" w:rsidRPr="00AB67B2" w:rsidRDefault="007962A3">
                        <w:pPr>
                          <w:rPr>
                            <w:rFonts w:cs="Calibri"/>
                            <w:bCs/>
                          </w:rPr>
                        </w:pPr>
                        <w:hyperlink r:id="rId14" w:history="1">
                          <w:r w:rsidRPr="00AB67B2">
                            <w:rPr>
                              <w:rStyle w:val="Hiperveza"/>
                              <w:rFonts w:cs="Calibri"/>
                              <w:bCs/>
                            </w:rPr>
                            <w:t>https://www.e-sfera.hr/dodatni-digitalni-sadrzaji/a3cee150-5b33-48b4-b9e7-5d310f060bab/</w:t>
                          </w:r>
                        </w:hyperlink>
                        <w:r w:rsidR="00F825D2" w:rsidRPr="00AB67B2">
                          <w:rPr>
                            <w:rFonts w:cs="Calibri"/>
                            <w:bCs/>
                          </w:rPr>
                          <w:t xml:space="preserve"> </w:t>
                        </w:r>
                      </w:p>
                      <w:p w14:paraId="22D40E92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3C3FB5FB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59462BC9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740A9F59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569017A9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70E891D2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252F26EB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19685AA3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74C89E7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4F742EB2" w14:textId="1770E9AF" w:rsidR="006A784F" w:rsidRPr="009B66D4" w:rsidRDefault="00F825D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GOSPODARSTVO</w:t>
                      </w:r>
                    </w:p>
                    <w:p w14:paraId="3730390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5009B87C" w14:textId="13ADE909" w:rsidR="006A784F" w:rsidRPr="008C10BA" w:rsidRDefault="00F825D2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Sekundarne djelatnosti u Hrvatskoj</w:t>
                      </w:r>
                    </w:p>
                    <w:p w14:paraId="1FF7443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6BFFC8C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4EC6E80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FC0AEC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DFF199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E864A6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0E1AF0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D05912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99ED35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D1FB88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5369D3E3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49173189" w14:textId="749E8788" w:rsidR="006A784F" w:rsidRDefault="006A784F" w:rsidP="00636DA5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36DA5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F825D2" w:rsidRPr="00636DA5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636DA5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0C26E69" w14:textId="77777777" w:rsidR="00636DA5" w:rsidRPr="00636DA5" w:rsidRDefault="00636DA5" w:rsidP="00636DA5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09EDA218" w14:textId="7C702092" w:rsidR="00636DA5" w:rsidRPr="00636DA5" w:rsidRDefault="006A784F" w:rsidP="00636DA5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36DA5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636DA5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636DA5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F825D2" w:rsidRPr="00636DA5">
                        <w:rPr>
                          <w:rFonts w:cs="Calibri"/>
                          <w:sz w:val="22"/>
                          <w:szCs w:val="22"/>
                        </w:rPr>
                        <w:t>Sekundarne djelatnosti u Hrvatskoj</w:t>
                      </w:r>
                      <w:r w:rsidRPr="00636DA5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7C77438E" w14:textId="79C393E3" w:rsidR="006A784F" w:rsidRPr="00636DA5" w:rsidRDefault="006A784F" w:rsidP="00636DA5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36DA5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5F0D722F" w14:textId="79A2886E" w:rsidR="00F825D2" w:rsidRPr="00636DA5" w:rsidRDefault="00636DA5" w:rsidP="00636DA5">
                      <w:pPr>
                        <w:spacing w:after="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636DA5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C.B.6.2.</w:t>
                      </w:r>
                      <w:r w:rsidRPr="00636DA5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analizira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podatke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o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gospodarskoj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razvijenosti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procjenjuje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stupanj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razvijenosti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države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važnost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usklađivanja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gospodarskoga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napretka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održivoga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razvoja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Hrvatske</w:t>
                      </w:r>
                      <w:proofErr w:type="spellEnd"/>
                      <w:r w:rsidRPr="00636DA5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6B58ED87" w14:textId="7FBA283A" w:rsidR="00636DA5" w:rsidRPr="00636DA5" w:rsidRDefault="00636DA5" w:rsidP="00636DA5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636DA5">
                        <w:rPr>
                          <w:sz w:val="22"/>
                          <w:szCs w:val="22"/>
                        </w:rPr>
                        <w:t>objašnjava važnost rudarstva, energetike, industrije i proizvodnog zanatstva  za gospodarstvo zavičaja i Hrvatske u okvirima održivoga razvoja</w:t>
                      </w:r>
                    </w:p>
                    <w:p w14:paraId="5C44CE93" w14:textId="77777777" w:rsidR="00636DA5" w:rsidRPr="00636DA5" w:rsidRDefault="00636DA5" w:rsidP="00636DA5">
                      <w:pPr>
                        <w:tabs>
                          <w:tab w:val="left" w:pos="946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636DA5">
                        <w:rPr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636DA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B.3.4.</w:t>
                      </w:r>
                      <w:r w:rsidRPr="00636DA5">
                        <w:rPr>
                          <w:sz w:val="22"/>
                          <w:szCs w:val="22"/>
                        </w:rPr>
                        <w:t xml:space="preserve"> Suradnički uči i radi u timu.</w:t>
                      </w:r>
                    </w:p>
                    <w:p w14:paraId="56B5D1C4" w14:textId="77777777" w:rsidR="00636DA5" w:rsidRPr="00636DA5" w:rsidRDefault="00636DA5" w:rsidP="00636DA5">
                      <w:pPr>
                        <w:tabs>
                          <w:tab w:val="left" w:pos="946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636DA5">
                        <w:rPr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636DA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A.3.1.</w:t>
                      </w:r>
                      <w:r w:rsidRPr="00636DA5">
                        <w:rPr>
                          <w:sz w:val="22"/>
                          <w:szCs w:val="22"/>
                        </w:rPr>
                        <w:t xml:space="preserve"> Učenik samostalno traži nove informacije iz različitih izvora, transformira ih u novo znanje i uspješno primjenjuje pri rješavanju problema.</w:t>
                      </w:r>
                    </w:p>
                    <w:p w14:paraId="7D6A9FD8" w14:textId="77777777" w:rsidR="00636DA5" w:rsidRPr="00636DA5" w:rsidRDefault="00636DA5" w:rsidP="00636DA5">
                      <w:pPr>
                        <w:tabs>
                          <w:tab w:val="left" w:pos="946"/>
                        </w:tabs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636DA5">
                        <w:rPr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636DA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C.3.2.</w:t>
                      </w:r>
                      <w:r w:rsidRPr="00636DA5">
                        <w:rPr>
                          <w:sz w:val="22"/>
                          <w:szCs w:val="22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14:paraId="7E832796" w14:textId="77777777" w:rsidR="00636DA5" w:rsidRPr="00636DA5" w:rsidRDefault="00636DA5" w:rsidP="00636DA5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636DA5">
                        <w:rPr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636DA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B.3.1.</w:t>
                      </w:r>
                      <w:r w:rsidRPr="00636DA5">
                        <w:rPr>
                          <w:sz w:val="22"/>
                          <w:szCs w:val="22"/>
                        </w:rPr>
                        <w:t xml:space="preserve"> Prosuđuje kako različiti oblici djelovanja utječu na održivi razvoj.</w:t>
                      </w:r>
                    </w:p>
                    <w:p w14:paraId="0892AB18" w14:textId="77777777" w:rsidR="00636DA5" w:rsidRPr="00636DA5" w:rsidRDefault="00636DA5" w:rsidP="00636DA5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636DA5">
                        <w:rPr>
                          <w:b/>
                          <w:bCs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636DA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C.3.2.</w:t>
                      </w:r>
                      <w:r w:rsidRPr="00636DA5">
                        <w:rPr>
                          <w:sz w:val="22"/>
                          <w:szCs w:val="22"/>
                        </w:rPr>
                        <w:t xml:space="preserve"> Navodi primjere utjecaja ekonomije na dobrobit.</w:t>
                      </w:r>
                    </w:p>
                    <w:p w14:paraId="23A62665" w14:textId="7DBA6619" w:rsidR="00636DA5" w:rsidRPr="00636DA5" w:rsidRDefault="00636DA5" w:rsidP="00636DA5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636DA5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636DA5">
                        <w:rPr>
                          <w:sz w:val="22"/>
                          <w:szCs w:val="22"/>
                        </w:rPr>
                        <w:t>Učenik čita tekst, uspoređuje</w:t>
                      </w:r>
                      <w:r w:rsidRPr="00636DA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podatke prema važnosti i objašnjava značenje teksta.</w:t>
                      </w:r>
                    </w:p>
                    <w:p w14:paraId="06679F51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0579C4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C14007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6622AB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F0EBB9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33FD11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24570F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D0AA49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C5A1DC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835806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78D090C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1DF29FE8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4656B10B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FED4518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6233C674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775133CB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013CE2EB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0806D355" w14:textId="77777777" w:rsidR="003D6144" w:rsidRDefault="003D6144" w:rsidP="003D6144">
          <w:pPr>
            <w:rPr>
              <w:szCs w:val="28"/>
            </w:rPr>
          </w:pPr>
        </w:p>
        <w:p w14:paraId="08E62632" w14:textId="77777777" w:rsidR="003D6144" w:rsidRDefault="003D6144"/>
        <w:p w14:paraId="1E927F79" w14:textId="1D9898E3" w:rsidR="00AA0AD4" w:rsidRPr="007962A3" w:rsidRDefault="003D6144" w:rsidP="00AA0AD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75311846" w14:textId="77777777" w:rsidR="00AA0AD4" w:rsidRPr="00544E37" w:rsidRDefault="00AA0AD4" w:rsidP="00AA0AD4"/>
    <w:sectPr w:rsidR="00AA0AD4" w:rsidRPr="00544E37" w:rsidSect="00544E37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44D7E" w14:textId="77777777" w:rsidR="002010CD" w:rsidRDefault="002010CD" w:rsidP="008D561B">
      <w:pPr>
        <w:spacing w:after="0" w:line="240" w:lineRule="auto"/>
      </w:pPr>
      <w:r>
        <w:separator/>
      </w:r>
    </w:p>
  </w:endnote>
  <w:endnote w:type="continuationSeparator" w:id="0">
    <w:p w14:paraId="04B99855" w14:textId="77777777" w:rsidR="002010CD" w:rsidRDefault="002010CD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33616" w14:textId="77777777" w:rsidR="002010CD" w:rsidRDefault="002010CD" w:rsidP="008D561B">
      <w:pPr>
        <w:spacing w:after="0" w:line="240" w:lineRule="auto"/>
      </w:pPr>
      <w:r>
        <w:separator/>
      </w:r>
    </w:p>
  </w:footnote>
  <w:footnote w:type="continuationSeparator" w:id="0">
    <w:p w14:paraId="48709B59" w14:textId="77777777" w:rsidR="002010CD" w:rsidRDefault="002010CD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31C78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036A1C9F" wp14:editId="18D8A5FA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221FC"/>
    <w:multiLevelType w:val="hybridMultilevel"/>
    <w:tmpl w:val="06FC5360"/>
    <w:lvl w:ilvl="0" w:tplc="7500E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010CD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05189"/>
    <w:rsid w:val="004201E3"/>
    <w:rsid w:val="0042492E"/>
    <w:rsid w:val="004E52B6"/>
    <w:rsid w:val="00500810"/>
    <w:rsid w:val="00531668"/>
    <w:rsid w:val="00544E37"/>
    <w:rsid w:val="005B2265"/>
    <w:rsid w:val="005C1EC5"/>
    <w:rsid w:val="00636DA5"/>
    <w:rsid w:val="006456A6"/>
    <w:rsid w:val="00652EA3"/>
    <w:rsid w:val="00663EEE"/>
    <w:rsid w:val="006A6BC7"/>
    <w:rsid w:val="006A784F"/>
    <w:rsid w:val="007252BE"/>
    <w:rsid w:val="007962A3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9F3161"/>
    <w:rsid w:val="00A16B97"/>
    <w:rsid w:val="00A16C9B"/>
    <w:rsid w:val="00A41185"/>
    <w:rsid w:val="00A8456A"/>
    <w:rsid w:val="00A95593"/>
    <w:rsid w:val="00AA0AD4"/>
    <w:rsid w:val="00AB67B2"/>
    <w:rsid w:val="00AF68B5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825D2"/>
    <w:rsid w:val="00FC3F9E"/>
    <w:rsid w:val="00FE3573"/>
    <w:rsid w:val="00FE404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7EF79"/>
  <w15:docId w15:val="{D271CDBC-FEDF-4359-9896-AE74D142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561B"/>
  </w:style>
  <w:style w:type="paragraph" w:styleId="Podnoje">
    <w:name w:val="footer"/>
    <w:basedOn w:val="Normal"/>
    <w:link w:val="PodnojeChar"/>
    <w:uiPriority w:val="99"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2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ordwall.net/play/3773/427/946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T4xKThjcKa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sfera.hr/dodatni-digitalni-sadrzaji/a3cee150-5b33-48b4-b9e7-5d310f060bab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ordwall.net/play/3773/427/94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T4xKThjcKaE" TargetMode="External"/><Relationship Id="rId14" Type="http://schemas.openxmlformats.org/officeDocument/2006/relationships/hyperlink" Target="https://www.e-sfera.hr/dodatni-digitalni-sadrzaji/a3cee150-5b33-48b4-b9e7-5d310f060ba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subject/>
  <dc:creator>Snježana Bakarić Palička</dc:creator>
  <cp:keywords/>
  <dc:description/>
  <cp:lastModifiedBy>Antonija Kojundžić</cp:lastModifiedBy>
  <cp:revision>3</cp:revision>
  <dcterms:created xsi:type="dcterms:W3CDTF">2020-08-13T11:16:00Z</dcterms:created>
  <dcterms:modified xsi:type="dcterms:W3CDTF">2021-02-03T16:50:00Z</dcterms:modified>
</cp:coreProperties>
</file>